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E57F" w14:textId="58381D47" w:rsidR="00B52B14" w:rsidRDefault="00B52B14" w:rsidP="00B52B14">
      <w:pPr>
        <w:pStyle w:val="Tabtitre"/>
      </w:pPr>
      <w:r>
        <w:t>Les</w:t>
      </w:r>
      <w:r>
        <w:rPr>
          <w:spacing w:val="-7"/>
        </w:rPr>
        <w:t xml:space="preserve"> </w:t>
      </w:r>
      <w:r>
        <w:t>différents</w:t>
      </w:r>
      <w:r>
        <w:rPr>
          <w:spacing w:val="-7"/>
        </w:rPr>
        <w:t xml:space="preserve"> </w:t>
      </w:r>
      <w:r>
        <w:t>facteurs</w:t>
      </w:r>
      <w:r>
        <w:rPr>
          <w:spacing w:val="-6"/>
        </w:rPr>
        <w:t xml:space="preserve"> </w:t>
      </w:r>
      <w:r>
        <w:t>d’affaiblissement</w:t>
      </w:r>
      <w:r>
        <w:rPr>
          <w:spacing w:val="-7"/>
        </w:rPr>
        <w:t xml:space="preserve"> </w:t>
      </w:r>
      <w:r>
        <w:t>des</w:t>
      </w:r>
      <w:r w:rsidR="001D055E">
        <w:rPr>
          <w:spacing w:val="-7"/>
        </w:rPr>
        <w:t> </w:t>
      </w:r>
      <w:r>
        <w:t>liens</w:t>
      </w:r>
      <w:r w:rsidR="001D055E">
        <w:rPr>
          <w:spacing w:val="-6"/>
        </w:rPr>
        <w:t> </w:t>
      </w:r>
      <w:r>
        <w:rPr>
          <w:spacing w:val="-2"/>
        </w:rPr>
        <w:t>sociaux</w:t>
      </w:r>
    </w:p>
    <w:p w14:paraId="53539A82" w14:textId="0A6613B2" w:rsidR="00B52B14" w:rsidRDefault="00B52B14" w:rsidP="00BC05EA">
      <w:pPr>
        <w:pStyle w:val="Tabsstitre"/>
        <w:spacing w:before="120" w:after="60" w:line="240" w:lineRule="auto"/>
        <w:rPr>
          <w:spacing w:val="-2"/>
          <w:sz w:val="28"/>
          <w:szCs w:val="28"/>
        </w:rPr>
      </w:pPr>
      <w:r w:rsidRPr="00DE5C03">
        <w:rPr>
          <w:sz w:val="28"/>
          <w:szCs w:val="28"/>
        </w:rPr>
        <w:t>Pour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résumer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le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rôle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des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différents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facteurs</w:t>
      </w:r>
      <w:r w:rsidRPr="00DE5C03">
        <w:rPr>
          <w:spacing w:val="-4"/>
          <w:sz w:val="28"/>
          <w:szCs w:val="28"/>
        </w:rPr>
        <w:t xml:space="preserve"> </w:t>
      </w:r>
      <w:r w:rsidRPr="00DE5C03">
        <w:rPr>
          <w:sz w:val="28"/>
          <w:szCs w:val="28"/>
        </w:rPr>
        <w:t>d’affaiblissement</w:t>
      </w:r>
      <w:r w:rsidR="00DE5C03">
        <w:rPr>
          <w:sz w:val="28"/>
          <w:szCs w:val="28"/>
        </w:rPr>
        <w:t xml:space="preserve"> </w:t>
      </w:r>
      <w:r w:rsidRPr="00DE5C03">
        <w:rPr>
          <w:sz w:val="28"/>
          <w:szCs w:val="28"/>
        </w:rPr>
        <w:t>des liens sociaux, complétez le schéma suivant</w:t>
      </w:r>
      <w:r w:rsidR="00DE5C03">
        <w:rPr>
          <w:sz w:val="28"/>
          <w:szCs w:val="28"/>
        </w:rPr>
        <w:t xml:space="preserve"> </w:t>
      </w:r>
      <w:r w:rsidRPr="00DE5C03">
        <w:rPr>
          <w:sz w:val="28"/>
          <w:szCs w:val="28"/>
        </w:rPr>
        <w:t xml:space="preserve">avec des exemples issus des </w:t>
      </w:r>
      <w:r w:rsidRPr="00DE5C03">
        <w:rPr>
          <w:spacing w:val="-2"/>
          <w:sz w:val="28"/>
          <w:szCs w:val="28"/>
        </w:rPr>
        <w:t>documents.</w:t>
      </w:r>
    </w:p>
    <w:p w14:paraId="6D4BA283" w14:textId="0620A9D7" w:rsidR="00DE5C03" w:rsidRPr="00DE5C03" w:rsidRDefault="00DE5C03" w:rsidP="00BC05EA">
      <w:pPr>
        <w:pStyle w:val="Tabsstitre"/>
        <w:spacing w:before="120" w:after="60" w:line="240" w:lineRule="auto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DB603" wp14:editId="5CB74382">
                <wp:simplePos x="0" y="0"/>
                <wp:positionH relativeFrom="column">
                  <wp:posOffset>1619786</wp:posOffset>
                </wp:positionH>
                <wp:positionV relativeFrom="paragraph">
                  <wp:posOffset>3379948</wp:posOffset>
                </wp:positionV>
                <wp:extent cx="0" cy="251460"/>
                <wp:effectExtent l="50800" t="0" r="50800" b="27940"/>
                <wp:wrapNone/>
                <wp:docPr id="2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938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27.55pt;margin-top:266.15pt;width:0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" strokecolor="#7f7f7f [1612]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03236" w14:paraId="01C06685" w14:textId="77777777" w:rsidTr="003D6983">
        <w:tc>
          <w:tcPr>
            <w:tcW w:w="5381" w:type="dxa"/>
            <w:shd w:val="clear" w:color="auto" w:fill="auto"/>
            <w:tcMar>
              <w:bottom w:w="851" w:type="dxa"/>
            </w:tcMar>
          </w:tcPr>
          <w:p w14:paraId="42E2A0BB" w14:textId="53BD497A" w:rsidR="00A03236" w:rsidRPr="00A03236" w:rsidRDefault="00A03236" w:rsidP="00A03236">
            <w:pPr>
              <w:pStyle w:val="Tabtexte"/>
            </w:pPr>
            <w:r w:rsidRPr="00A03236">
              <w:t xml:space="preserve">La </w:t>
            </w:r>
            <w:r w:rsidRPr="00A03236">
              <w:rPr>
                <w:b/>
              </w:rPr>
              <w:t xml:space="preserve">précarité </w:t>
            </w:r>
            <w:r w:rsidRPr="00A03236">
              <w:t>désigne la situation d’un</w:t>
            </w:r>
            <w:r w:rsidR="001D055E">
              <w:t> </w:t>
            </w:r>
            <w:r w:rsidRPr="00A03236">
              <w:t>individu qui est placé dans une</w:t>
            </w:r>
            <w:r w:rsidR="001D055E">
              <w:t> </w:t>
            </w:r>
            <w:r w:rsidRPr="00A03236">
              <w:t>situation</w:t>
            </w:r>
            <w:r w:rsidRPr="00A03236">
              <w:rPr>
                <w:spacing w:val="-12"/>
              </w:rPr>
              <w:t xml:space="preserve"> </w:t>
            </w:r>
            <w:r w:rsidRPr="00A03236">
              <w:t>d’insécurité</w:t>
            </w:r>
            <w:r w:rsidRPr="00A03236">
              <w:rPr>
                <w:spacing w:val="-11"/>
              </w:rPr>
              <w:t xml:space="preserve"> </w:t>
            </w:r>
            <w:r w:rsidRPr="00A03236">
              <w:t>et</w:t>
            </w:r>
            <w:r w:rsidRPr="00A03236">
              <w:rPr>
                <w:spacing w:val="-12"/>
              </w:rPr>
              <w:t xml:space="preserve"> </w:t>
            </w:r>
            <w:r w:rsidRPr="00A03236">
              <w:t>d’incertitude par rapport à</w:t>
            </w:r>
            <w:r w:rsidR="001D055E">
              <w:t> </w:t>
            </w:r>
            <w:r w:rsidRPr="00A03236">
              <w:t>son avenir.</w:t>
            </w:r>
          </w:p>
          <w:p w14:paraId="0B3CEC4B" w14:textId="77777777" w:rsidR="00A03236" w:rsidRPr="00A03236" w:rsidRDefault="00A03236" w:rsidP="00A03236">
            <w:pPr>
              <w:pStyle w:val="Tabtexte"/>
            </w:pPr>
            <w:r w:rsidRPr="00A03236">
              <w:t>Le</w:t>
            </w:r>
            <w:r w:rsidRPr="00A03236">
              <w:rPr>
                <w:spacing w:val="-10"/>
              </w:rPr>
              <w:t xml:space="preserve"> </w:t>
            </w:r>
            <w:r w:rsidRPr="00A03236">
              <w:t>terme</w:t>
            </w:r>
            <w:r w:rsidRPr="00A03236">
              <w:rPr>
                <w:spacing w:val="-10"/>
              </w:rPr>
              <w:t xml:space="preserve"> </w:t>
            </w:r>
            <w:r w:rsidRPr="00A03236">
              <w:t>précarité</w:t>
            </w:r>
            <w:r w:rsidRPr="00A03236">
              <w:rPr>
                <w:spacing w:val="-10"/>
              </w:rPr>
              <w:t xml:space="preserve"> </w:t>
            </w:r>
            <w:r w:rsidRPr="00A03236">
              <w:t>est</w:t>
            </w:r>
            <w:r w:rsidRPr="00A03236">
              <w:rPr>
                <w:spacing w:val="-10"/>
              </w:rPr>
              <w:t xml:space="preserve"> </w:t>
            </w:r>
            <w:r w:rsidRPr="00A03236">
              <w:t>essentiellement mobilisé pour désigner la situation professionnelle d’un individu. La précarité est source d’affaiblissement du lien social.</w:t>
            </w:r>
          </w:p>
          <w:p w14:paraId="300B2C3D" w14:textId="3B136EB7" w:rsidR="00A03236" w:rsidRPr="00DE5C03" w:rsidRDefault="00A03236" w:rsidP="00A03236">
            <w:pPr>
              <w:pStyle w:val="Tabtexte"/>
              <w:rPr>
                <w:i/>
                <w:iCs/>
              </w:rPr>
            </w:pPr>
            <w:r w:rsidRPr="00DE5C03">
              <w:rPr>
                <w:i/>
                <w:iCs/>
              </w:rPr>
              <w:t xml:space="preserve">Par exemple </w:t>
            </w:r>
            <w:r w:rsidRPr="00DE5C03">
              <w:rPr>
                <w:i/>
                <w:iCs/>
                <w:spacing w:val="-10"/>
              </w:rPr>
              <w:t>:</w:t>
            </w:r>
          </w:p>
        </w:tc>
        <w:tc>
          <w:tcPr>
            <w:tcW w:w="5381" w:type="dxa"/>
            <w:shd w:val="clear" w:color="auto" w:fill="auto"/>
            <w:tcMar>
              <w:bottom w:w="851" w:type="dxa"/>
            </w:tcMar>
          </w:tcPr>
          <w:p w14:paraId="6C9C02E2" w14:textId="31A8BFB1" w:rsidR="00A03236" w:rsidRPr="00A03236" w:rsidRDefault="00A03236" w:rsidP="00A03236">
            <w:pPr>
              <w:pStyle w:val="Tabtexte"/>
            </w:pPr>
            <w:r w:rsidRPr="00A03236">
              <w:rPr>
                <w:b/>
              </w:rPr>
              <w:t xml:space="preserve">L’isolement </w:t>
            </w:r>
            <w:r w:rsidRPr="00A03236">
              <w:t>est la situation d’un individu qui est en situation de souffrance ou</w:t>
            </w:r>
            <w:r w:rsidR="001D055E">
              <w:t> </w:t>
            </w:r>
            <w:r w:rsidRPr="00A03236">
              <w:t>de</w:t>
            </w:r>
            <w:r w:rsidR="001D055E">
              <w:t> </w:t>
            </w:r>
            <w:r w:rsidRPr="00A03236">
              <w:t>danger en raison de relations durablement insuffisante</w:t>
            </w:r>
            <w:r w:rsidR="001D055E">
              <w:t>s</w:t>
            </w:r>
            <w:r w:rsidRPr="00A03236">
              <w:t xml:space="preserve"> dans</w:t>
            </w:r>
            <w:r w:rsidRPr="00A03236">
              <w:rPr>
                <w:spacing w:val="-6"/>
              </w:rPr>
              <w:t xml:space="preserve"> </w:t>
            </w:r>
            <w:r w:rsidRPr="00A03236">
              <w:t>leur</w:t>
            </w:r>
            <w:r w:rsidRPr="00A03236">
              <w:rPr>
                <w:spacing w:val="-6"/>
              </w:rPr>
              <w:t xml:space="preserve"> </w:t>
            </w:r>
            <w:r w:rsidRPr="00A03236">
              <w:t>nombre</w:t>
            </w:r>
            <w:r w:rsidRPr="00A03236">
              <w:rPr>
                <w:spacing w:val="-6"/>
              </w:rPr>
              <w:t xml:space="preserve"> </w:t>
            </w:r>
            <w:r w:rsidRPr="00A03236">
              <w:t>ou</w:t>
            </w:r>
            <w:r w:rsidRPr="00A03236">
              <w:rPr>
                <w:spacing w:val="-7"/>
              </w:rPr>
              <w:t xml:space="preserve"> </w:t>
            </w:r>
            <w:r w:rsidRPr="00A03236">
              <w:t>dans</w:t>
            </w:r>
            <w:r w:rsidRPr="00A03236">
              <w:rPr>
                <w:spacing w:val="-6"/>
              </w:rPr>
              <w:t xml:space="preserve"> </w:t>
            </w:r>
            <w:r w:rsidRPr="00A03236">
              <w:t>leur</w:t>
            </w:r>
            <w:r w:rsidRPr="00A03236">
              <w:rPr>
                <w:spacing w:val="-6"/>
              </w:rPr>
              <w:t xml:space="preserve"> </w:t>
            </w:r>
            <w:r w:rsidRPr="00A03236">
              <w:t>qualité. L’isolement est source d’affaiblissement voire de rupture du lien socia</w:t>
            </w:r>
            <w:r w:rsidR="001D055E">
              <w:t>l</w:t>
            </w:r>
            <w:r w:rsidRPr="00A03236">
              <w:t>.</w:t>
            </w:r>
          </w:p>
          <w:p w14:paraId="37ACF85A" w14:textId="4C015A40" w:rsidR="00A03236" w:rsidRPr="00DE5C03" w:rsidRDefault="00DE5C03" w:rsidP="00A03236">
            <w:pPr>
              <w:pStyle w:val="Tabtexte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70D699" wp14:editId="06194A47">
                      <wp:simplePos x="0" y="0"/>
                      <wp:positionH relativeFrom="column">
                        <wp:posOffset>1397412</wp:posOffset>
                      </wp:positionH>
                      <wp:positionV relativeFrom="paragraph">
                        <wp:posOffset>808990</wp:posOffset>
                      </wp:positionV>
                      <wp:extent cx="0" cy="251460"/>
                      <wp:effectExtent l="76200" t="0" r="57150" b="5334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4B116" id="Connecteur droit avec flèche 1" o:spid="_x0000_s1026" type="#_x0000_t32" style="position:absolute;margin-left:110.05pt;margin-top:63.7pt;width:0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" strokecolor="#7f7f7f [1612]" strokeweight="1.5pt">
                      <v:stroke endarrow="block" joinstyle="miter"/>
                    </v:shape>
                  </w:pict>
                </mc:Fallback>
              </mc:AlternateContent>
            </w:r>
            <w:r w:rsidR="00A03236" w:rsidRPr="00DE5C03">
              <w:rPr>
                <w:i/>
                <w:iCs/>
              </w:rPr>
              <w:t xml:space="preserve">Par exemple </w:t>
            </w:r>
            <w:r w:rsidR="00A03236" w:rsidRPr="00DE5C03">
              <w:rPr>
                <w:i/>
                <w:iCs/>
                <w:spacing w:val="-10"/>
              </w:rPr>
              <w:t>:</w:t>
            </w:r>
          </w:p>
        </w:tc>
      </w:tr>
    </w:tbl>
    <w:p w14:paraId="5D36B1B1" w14:textId="273DBA4B" w:rsidR="00A03236" w:rsidRDefault="00A03236" w:rsidP="00C25E21">
      <w:pPr>
        <w:spacing w:after="40"/>
      </w:pPr>
    </w:p>
    <w:tbl>
      <w:tblPr>
        <w:tblStyle w:val="Grilledutableau"/>
        <w:tblW w:w="0" w:type="auto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10762"/>
      </w:tblGrid>
      <w:tr w:rsidR="00A03236" w14:paraId="48D197E9" w14:textId="77777777" w:rsidTr="00A03236">
        <w:tc>
          <w:tcPr>
            <w:tcW w:w="10762" w:type="dxa"/>
            <w:shd w:val="clear" w:color="auto" w:fill="D9F2D0" w:themeFill="accent6" w:themeFillTint="33"/>
          </w:tcPr>
          <w:p w14:paraId="7251D7D2" w14:textId="39EFA76F" w:rsidR="00A03236" w:rsidRPr="00A03236" w:rsidRDefault="00A03236" w:rsidP="001D055E">
            <w:pPr>
              <w:pStyle w:val="Corpsdetexte"/>
              <w:suppressAutoHyphens/>
              <w:spacing w:before="115"/>
              <w:ind w:left="113" w:right="108"/>
              <w:rPr>
                <w:color w:val="000000"/>
              </w:rPr>
            </w:pPr>
            <w:r w:rsidRPr="001D055E">
              <w:rPr>
                <w:bCs/>
                <w:color w:val="231F20"/>
              </w:rPr>
              <w:t>L’</w:t>
            </w:r>
            <w:r>
              <w:rPr>
                <w:b/>
                <w:color w:val="231F20"/>
              </w:rPr>
              <w:t>exclusion sociale</w:t>
            </w:r>
            <w:r>
              <w:rPr>
                <w:color w:val="231F20"/>
              </w:rPr>
              <w:t xml:space="preserve"> est le processus de mise à l’écart de l’individu. Cette exclusion se caractérise par la rupture de tout ou partie des liens sociaux. Il</w:t>
            </w:r>
            <w:r w:rsidR="001D055E">
              <w:rPr>
                <w:color w:val="231F20"/>
              </w:rPr>
              <w:t> </w:t>
            </w:r>
            <w:r>
              <w:rPr>
                <w:color w:val="231F20"/>
              </w:rPr>
              <w:t>existe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différents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facteurs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à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l’origine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l’affaiblissement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ou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la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rupture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des</w:t>
            </w:r>
            <w:r w:rsidR="001D055E">
              <w:rPr>
                <w:color w:val="231F20"/>
              </w:rPr>
              <w:t> </w:t>
            </w:r>
            <w:r>
              <w:rPr>
                <w:color w:val="231F20"/>
              </w:rPr>
              <w:t>liens sociaux qui peuvent mener à l’exclusion sociale.</w:t>
            </w:r>
          </w:p>
        </w:tc>
      </w:tr>
    </w:tbl>
    <w:p w14:paraId="68F2B9FA" w14:textId="2F1AA615" w:rsidR="001E2C94" w:rsidRDefault="00C25E21" w:rsidP="00C25E21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AD14" wp14:editId="2D4E9CB6">
                <wp:simplePos x="0" y="0"/>
                <wp:positionH relativeFrom="column">
                  <wp:posOffset>4898629</wp:posOffset>
                </wp:positionH>
                <wp:positionV relativeFrom="paragraph">
                  <wp:posOffset>-3810</wp:posOffset>
                </wp:positionV>
                <wp:extent cx="0" cy="251460"/>
                <wp:effectExtent l="50800" t="0" r="50800" b="27940"/>
                <wp:wrapNone/>
                <wp:docPr id="1424181627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03F2" id="Connecteur droit avec flèche 1" o:spid="_x0000_s1026" type="#_x0000_t32" style="position:absolute;margin-left:385.7pt;margin-top:-.3pt;width:0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" strokecolor="#7f7f7f [1612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BFCA7" wp14:editId="3ABF9B37">
                <wp:simplePos x="0" y="0"/>
                <wp:positionH relativeFrom="column">
                  <wp:posOffset>1573530</wp:posOffset>
                </wp:positionH>
                <wp:positionV relativeFrom="paragraph">
                  <wp:posOffset>-3810</wp:posOffset>
                </wp:positionV>
                <wp:extent cx="0" cy="251460"/>
                <wp:effectExtent l="50800" t="0" r="50800" b="27940"/>
                <wp:wrapNone/>
                <wp:docPr id="758137680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8B7A" id="Connecteur droit avec flèche 1" o:spid="_x0000_s1026" type="#_x0000_t32" style="position:absolute;margin-left:123.9pt;margin-top:-.3pt;width:0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" strokecolor="#7f7f7f [1612]" strokeweight="1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03236" w14:paraId="3FF2FC60" w14:textId="77777777" w:rsidTr="003D6983">
        <w:tc>
          <w:tcPr>
            <w:tcW w:w="5381" w:type="dxa"/>
            <w:shd w:val="clear" w:color="auto" w:fill="auto"/>
            <w:tcMar>
              <w:bottom w:w="851" w:type="dxa"/>
            </w:tcMar>
          </w:tcPr>
          <w:p w14:paraId="0607B15B" w14:textId="5438AC22" w:rsidR="00A03236" w:rsidRPr="00B52B14" w:rsidRDefault="00A03236" w:rsidP="00A03236">
            <w:pPr>
              <w:pStyle w:val="Tabtexte"/>
            </w:pPr>
            <w:r w:rsidRPr="00B52B14">
              <w:t>La</w:t>
            </w:r>
            <w:r w:rsidRPr="00B52B14">
              <w:rPr>
                <w:spacing w:val="-9"/>
              </w:rPr>
              <w:t xml:space="preserve"> </w:t>
            </w:r>
            <w:r w:rsidRPr="00B52B14">
              <w:rPr>
                <w:b/>
              </w:rPr>
              <w:t>ségrégation</w:t>
            </w:r>
            <w:r w:rsidRPr="00B52B14">
              <w:rPr>
                <w:b/>
                <w:spacing w:val="-8"/>
              </w:rPr>
              <w:t xml:space="preserve"> </w:t>
            </w:r>
            <w:r w:rsidRPr="00B52B14">
              <w:t>désigne</w:t>
            </w:r>
            <w:r w:rsidRPr="00B52B14">
              <w:rPr>
                <w:spacing w:val="-8"/>
              </w:rPr>
              <w:t xml:space="preserve"> </w:t>
            </w:r>
            <w:r w:rsidRPr="00B52B14">
              <w:t>la</w:t>
            </w:r>
            <w:r w:rsidRPr="00B52B14">
              <w:rPr>
                <w:spacing w:val="-8"/>
              </w:rPr>
              <w:t xml:space="preserve"> </w:t>
            </w:r>
            <w:r w:rsidRPr="00B52B14">
              <w:t>mise</w:t>
            </w:r>
            <w:r w:rsidRPr="00B52B14">
              <w:rPr>
                <w:spacing w:val="-8"/>
              </w:rPr>
              <w:t xml:space="preserve"> </w:t>
            </w:r>
            <w:r w:rsidRPr="00B52B14">
              <w:t>à l’écart</w:t>
            </w:r>
            <w:r w:rsidRPr="00B52B14">
              <w:rPr>
                <w:spacing w:val="-1"/>
              </w:rPr>
              <w:t xml:space="preserve"> </w:t>
            </w:r>
            <w:r w:rsidRPr="00B52B14">
              <w:t>intentionnelle ou</w:t>
            </w:r>
            <w:r w:rsidRPr="00B52B14">
              <w:rPr>
                <w:spacing w:val="-1"/>
              </w:rPr>
              <w:t xml:space="preserve"> </w:t>
            </w:r>
            <w:r w:rsidRPr="00B52B14">
              <w:t>non</w:t>
            </w:r>
            <w:r w:rsidRPr="00B52B14">
              <w:rPr>
                <w:spacing w:val="-1"/>
              </w:rPr>
              <w:t xml:space="preserve"> </w:t>
            </w:r>
            <w:r w:rsidRPr="00B52B14">
              <w:t>d’un groupe social.</w:t>
            </w:r>
          </w:p>
          <w:p w14:paraId="565E42BB" w14:textId="7EAD3592" w:rsidR="00A03236" w:rsidRPr="00B52B14" w:rsidRDefault="00A03236" w:rsidP="00A03236">
            <w:pPr>
              <w:pStyle w:val="Tabtexte"/>
            </w:pPr>
            <w:r w:rsidRPr="00B52B14">
              <w:t>Toute forme de regroupement spatial associant</w:t>
            </w:r>
            <w:r w:rsidRPr="00B52B14">
              <w:rPr>
                <w:spacing w:val="-13"/>
              </w:rPr>
              <w:t xml:space="preserve"> </w:t>
            </w:r>
            <w:r w:rsidRPr="00B52B14">
              <w:t>des</w:t>
            </w:r>
            <w:r w:rsidRPr="00B52B14">
              <w:rPr>
                <w:spacing w:val="-12"/>
              </w:rPr>
              <w:t xml:space="preserve"> </w:t>
            </w:r>
            <w:r w:rsidRPr="00B52B14">
              <w:t>populations</w:t>
            </w:r>
            <w:r w:rsidRPr="00B52B14">
              <w:rPr>
                <w:spacing w:val="-12"/>
              </w:rPr>
              <w:t xml:space="preserve"> </w:t>
            </w:r>
            <w:r w:rsidRPr="00B52B14">
              <w:t>défavorisées à des territoires délimités peut être source d’affaiblissement du lien</w:t>
            </w:r>
            <w:r w:rsidR="00DE5C03">
              <w:t xml:space="preserve"> </w:t>
            </w:r>
            <w:r w:rsidRPr="00B52B14">
              <w:t>social</w:t>
            </w:r>
            <w:r w:rsidRPr="00B52B14">
              <w:rPr>
                <w:spacing w:val="-8"/>
              </w:rPr>
              <w:t xml:space="preserve"> </w:t>
            </w:r>
            <w:r w:rsidRPr="00B52B14">
              <w:t>et</w:t>
            </w:r>
            <w:r w:rsidRPr="00B52B14">
              <w:rPr>
                <w:spacing w:val="-8"/>
              </w:rPr>
              <w:t xml:space="preserve"> </w:t>
            </w:r>
            <w:r w:rsidRPr="00B52B14">
              <w:t>creuse</w:t>
            </w:r>
            <w:r w:rsidRPr="00B52B14">
              <w:rPr>
                <w:spacing w:val="-7"/>
              </w:rPr>
              <w:t xml:space="preserve"> </w:t>
            </w:r>
            <w:r w:rsidRPr="00B52B14">
              <w:t>les</w:t>
            </w:r>
            <w:r w:rsidRPr="00B52B14">
              <w:rPr>
                <w:spacing w:val="-7"/>
              </w:rPr>
              <w:t xml:space="preserve"> </w:t>
            </w:r>
            <w:r w:rsidRPr="00B52B14">
              <w:t>inégalités</w:t>
            </w:r>
            <w:r w:rsidRPr="00B52B14">
              <w:rPr>
                <w:spacing w:val="-7"/>
              </w:rPr>
              <w:t xml:space="preserve"> </w:t>
            </w:r>
            <w:r w:rsidRPr="00B52B14">
              <w:t xml:space="preserve">entre </w:t>
            </w:r>
            <w:r w:rsidRPr="00B52B14">
              <w:rPr>
                <w:spacing w:val="-2"/>
              </w:rPr>
              <w:t>catégories.</w:t>
            </w:r>
          </w:p>
          <w:p w14:paraId="7CD80455" w14:textId="7932F0D9" w:rsidR="00A03236" w:rsidRPr="00DE5C03" w:rsidRDefault="00A03236" w:rsidP="00A03236">
            <w:pPr>
              <w:pStyle w:val="Tabtexte"/>
              <w:rPr>
                <w:i/>
                <w:iCs/>
              </w:rPr>
            </w:pPr>
            <w:r w:rsidRPr="00DE5C03">
              <w:rPr>
                <w:i/>
                <w:iCs/>
              </w:rPr>
              <w:t xml:space="preserve">Par exemple </w:t>
            </w:r>
            <w:r w:rsidRPr="00DE5C03">
              <w:rPr>
                <w:i/>
                <w:iCs/>
                <w:spacing w:val="-10"/>
              </w:rPr>
              <w:t>:</w:t>
            </w:r>
          </w:p>
        </w:tc>
        <w:tc>
          <w:tcPr>
            <w:tcW w:w="5381" w:type="dxa"/>
            <w:shd w:val="clear" w:color="auto" w:fill="auto"/>
            <w:tcMar>
              <w:bottom w:w="851" w:type="dxa"/>
            </w:tcMar>
          </w:tcPr>
          <w:p w14:paraId="465C5667" w14:textId="51681262" w:rsidR="00A03236" w:rsidRPr="00B52B14" w:rsidRDefault="00A03236" w:rsidP="00A03236">
            <w:pPr>
              <w:pStyle w:val="Tabtexte"/>
            </w:pPr>
            <w:r w:rsidRPr="00B52B14">
              <w:t xml:space="preserve">Les </w:t>
            </w:r>
            <w:r w:rsidRPr="00B52B14">
              <w:rPr>
                <w:b/>
              </w:rPr>
              <w:t xml:space="preserve">ruptures familiales </w:t>
            </w:r>
            <w:r w:rsidRPr="00B52B14">
              <w:t>désignent les situations d’absence de liens entre</w:t>
            </w:r>
            <w:r w:rsidRPr="00B52B14">
              <w:rPr>
                <w:spacing w:val="-6"/>
              </w:rPr>
              <w:t xml:space="preserve"> </w:t>
            </w:r>
            <w:r w:rsidRPr="00B52B14">
              <w:t>les</w:t>
            </w:r>
            <w:r w:rsidRPr="00B52B14">
              <w:rPr>
                <w:spacing w:val="-6"/>
              </w:rPr>
              <w:t xml:space="preserve"> </w:t>
            </w:r>
            <w:r w:rsidRPr="00B52B14">
              <w:t>membres</w:t>
            </w:r>
            <w:r w:rsidRPr="00B52B14">
              <w:rPr>
                <w:spacing w:val="-6"/>
              </w:rPr>
              <w:t xml:space="preserve"> </w:t>
            </w:r>
            <w:r w:rsidRPr="00B52B14">
              <w:t>de</w:t>
            </w:r>
            <w:r w:rsidRPr="00B52B14">
              <w:rPr>
                <w:spacing w:val="-6"/>
              </w:rPr>
              <w:t xml:space="preserve"> </w:t>
            </w:r>
            <w:r w:rsidRPr="00B52B14">
              <w:t>la</w:t>
            </w:r>
            <w:r w:rsidRPr="00B52B14">
              <w:rPr>
                <w:spacing w:val="-6"/>
              </w:rPr>
              <w:t xml:space="preserve"> </w:t>
            </w:r>
            <w:r w:rsidRPr="00B52B14">
              <w:t>famille</w:t>
            </w:r>
            <w:r w:rsidRPr="00B52B14">
              <w:rPr>
                <w:spacing w:val="-6"/>
              </w:rPr>
              <w:t xml:space="preserve"> </w:t>
            </w:r>
            <w:r w:rsidRPr="00B52B14">
              <w:t>mais aussi l’instabilité et les séparations conjugales et la monoparentalité, souvent marquée par une précarité économique et sociale.</w:t>
            </w:r>
          </w:p>
          <w:p w14:paraId="5F6B7785" w14:textId="77777777" w:rsidR="00A03236" w:rsidRPr="00B52B14" w:rsidRDefault="00A03236" w:rsidP="00A03236">
            <w:pPr>
              <w:pStyle w:val="Tabtexte"/>
            </w:pPr>
            <w:r w:rsidRPr="00B52B14">
              <w:t>Les</w:t>
            </w:r>
            <w:r w:rsidRPr="00B52B14">
              <w:rPr>
                <w:spacing w:val="-9"/>
              </w:rPr>
              <w:t xml:space="preserve"> </w:t>
            </w:r>
            <w:r w:rsidRPr="00B52B14">
              <w:t>ruptures</w:t>
            </w:r>
            <w:r w:rsidRPr="00B52B14">
              <w:rPr>
                <w:spacing w:val="-9"/>
              </w:rPr>
              <w:t xml:space="preserve"> </w:t>
            </w:r>
            <w:r w:rsidRPr="00B52B14">
              <w:t>familiales</w:t>
            </w:r>
            <w:r w:rsidRPr="00B52B14">
              <w:rPr>
                <w:spacing w:val="-9"/>
              </w:rPr>
              <w:t xml:space="preserve"> </w:t>
            </w:r>
            <w:r w:rsidRPr="00B52B14">
              <w:t>sont</w:t>
            </w:r>
            <w:r w:rsidRPr="00B52B14">
              <w:rPr>
                <w:spacing w:val="-10"/>
              </w:rPr>
              <w:t xml:space="preserve"> </w:t>
            </w:r>
            <w:r w:rsidRPr="00B52B14">
              <w:t>sources d’affaiblissement du lien social.</w:t>
            </w:r>
          </w:p>
          <w:p w14:paraId="062B2339" w14:textId="38D51BCF" w:rsidR="00A03236" w:rsidRPr="00DE5C03" w:rsidRDefault="00A03236" w:rsidP="00A03236">
            <w:pPr>
              <w:pStyle w:val="Tabtexte"/>
              <w:rPr>
                <w:i/>
                <w:iCs/>
              </w:rPr>
            </w:pPr>
            <w:r w:rsidRPr="00DE5C03">
              <w:rPr>
                <w:i/>
                <w:iCs/>
              </w:rPr>
              <w:t xml:space="preserve">Par exemple </w:t>
            </w:r>
            <w:r w:rsidRPr="00DE5C03">
              <w:rPr>
                <w:i/>
                <w:iCs/>
                <w:spacing w:val="-10"/>
              </w:rPr>
              <w:t>:</w:t>
            </w:r>
          </w:p>
        </w:tc>
      </w:tr>
    </w:tbl>
    <w:p w14:paraId="2919A5A4" w14:textId="77777777" w:rsidR="00B52B14" w:rsidRPr="00834152" w:rsidRDefault="00B52B14" w:rsidP="00BC05EA"/>
    <w:sectPr w:rsidR="00B52B14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4"/>
    <w:rsid w:val="000B31BD"/>
    <w:rsid w:val="000D04B7"/>
    <w:rsid w:val="000D2C3E"/>
    <w:rsid w:val="001069AE"/>
    <w:rsid w:val="001516A0"/>
    <w:rsid w:val="001D055E"/>
    <w:rsid w:val="001E2C94"/>
    <w:rsid w:val="00266299"/>
    <w:rsid w:val="00297EDD"/>
    <w:rsid w:val="0031176D"/>
    <w:rsid w:val="003D6983"/>
    <w:rsid w:val="00492048"/>
    <w:rsid w:val="00603016"/>
    <w:rsid w:val="00652E06"/>
    <w:rsid w:val="006543B4"/>
    <w:rsid w:val="006E6342"/>
    <w:rsid w:val="00727615"/>
    <w:rsid w:val="007F1F81"/>
    <w:rsid w:val="00834152"/>
    <w:rsid w:val="008C7D0C"/>
    <w:rsid w:val="00924AF0"/>
    <w:rsid w:val="0093590C"/>
    <w:rsid w:val="009B26C8"/>
    <w:rsid w:val="009E37DE"/>
    <w:rsid w:val="00A03236"/>
    <w:rsid w:val="00B11C3F"/>
    <w:rsid w:val="00B52B14"/>
    <w:rsid w:val="00BC05EA"/>
    <w:rsid w:val="00C25E21"/>
    <w:rsid w:val="00D2124E"/>
    <w:rsid w:val="00D76B12"/>
    <w:rsid w:val="00DE5C03"/>
    <w:rsid w:val="00E23EB0"/>
    <w:rsid w:val="00E35BFE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2D08E"/>
  <w14:defaultImageDpi w14:val="0"/>
  <w15:docId w15:val="{F783ECB0-C72D-2C4F-9747-8B9EDCB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  <w:style w:type="table" w:customStyle="1" w:styleId="TableNormal">
    <w:name w:val="Table Normal"/>
    <w:uiPriority w:val="2"/>
    <w:semiHidden/>
    <w:unhideWhenUsed/>
    <w:qFormat/>
    <w:rsid w:val="00B52B14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52B14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8"/>
      <w:szCs w:val="28"/>
      <w:lang w:eastAsia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B52B14"/>
    <w:rPr>
      <w:rFonts w:ascii="Open Sans" w:eastAsia="Open Sans" w:hAnsi="Open Sans" w:cs="Open Sans"/>
      <w:kern w:val="0"/>
      <w:sz w:val="28"/>
      <w:szCs w:val="28"/>
      <w:lang w:eastAsia="en-US"/>
      <w14:ligatures w14:val="none"/>
    </w:rPr>
  </w:style>
  <w:style w:type="paragraph" w:styleId="Titre">
    <w:name w:val="Title"/>
    <w:basedOn w:val="Normal"/>
    <w:link w:val="TitreCar"/>
    <w:uiPriority w:val="10"/>
    <w:qFormat/>
    <w:rsid w:val="00B52B14"/>
    <w:pPr>
      <w:widowControl w:val="0"/>
      <w:autoSpaceDE w:val="0"/>
      <w:autoSpaceDN w:val="0"/>
      <w:spacing w:before="129" w:after="0" w:line="240" w:lineRule="auto"/>
      <w:ind w:right="19"/>
      <w:jc w:val="center"/>
    </w:pPr>
    <w:rPr>
      <w:rFonts w:ascii="Open Sans" w:eastAsia="Open Sans" w:hAnsi="Open Sans" w:cs="Open Sans"/>
      <w:b/>
      <w:bCs/>
      <w:kern w:val="0"/>
      <w:sz w:val="36"/>
      <w:szCs w:val="36"/>
      <w:lang w:eastAsia="en-US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B52B14"/>
    <w:rPr>
      <w:rFonts w:ascii="Open Sans" w:eastAsia="Open Sans" w:hAnsi="Open Sans" w:cs="Open Sans"/>
      <w:b/>
      <w:bCs/>
      <w:kern w:val="0"/>
      <w:sz w:val="36"/>
      <w:szCs w:val="36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52B14"/>
    <w:pPr>
      <w:widowControl w:val="0"/>
      <w:autoSpaceDE w:val="0"/>
      <w:autoSpaceDN w:val="0"/>
      <w:spacing w:after="0" w:line="240" w:lineRule="auto"/>
      <w:ind w:left="113"/>
    </w:pPr>
    <w:rPr>
      <w:rFonts w:ascii="Open Sans" w:eastAsia="Open Sans" w:hAnsi="Open Sans" w:cs="Open Sans"/>
      <w:kern w:val="0"/>
      <w:sz w:val="22"/>
      <w:szCs w:val="22"/>
      <w:lang w:eastAsia="en-US"/>
      <w14:ligatures w14:val="none"/>
    </w:rPr>
  </w:style>
  <w:style w:type="character" w:customStyle="1" w:styleId="StyledelisteimportepartirdeWord2StylesdeslistesimportesdepuisWordRTF">
    <w:name w:val="Style de liste importée à partir de Word2 (Styles des listes importées depuis Word/RTF)"/>
    <w:uiPriority w:val="99"/>
    <w:rsid w:val="00A03236"/>
    <w:rPr>
      <w:rFonts w:ascii="Calibri" w:hAnsi="Calibri" w:cs="Calibri"/>
      <w:w w:val="1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CN</cp:lastModifiedBy>
  <cp:revision>2</cp:revision>
  <dcterms:created xsi:type="dcterms:W3CDTF">2024-08-21T09:55:00Z</dcterms:created>
  <dcterms:modified xsi:type="dcterms:W3CDTF">2024-08-21T09:55:00Z</dcterms:modified>
</cp:coreProperties>
</file>